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291AD" w14:textId="77777777" w:rsidR="003A24B7" w:rsidRDefault="00000000">
      <w:pPr>
        <w:ind w:firstLine="720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PRIEDA NR. 1</w:t>
      </w:r>
    </w:p>
    <w:p w14:paraId="7E9291AE" w14:textId="77777777" w:rsidR="003A24B7" w:rsidRDefault="00000000">
      <w:pPr>
        <w:ind w:firstLine="720"/>
        <w:jc w:val="center"/>
        <w:rPr>
          <w:b/>
          <w:bCs/>
          <w:iCs/>
          <w:color w:val="000000"/>
          <w:lang w:val="lt-LT" w:eastAsia="lt-LT"/>
        </w:rPr>
      </w:pPr>
      <w:r>
        <w:rPr>
          <w:b/>
          <w:bCs/>
          <w:lang w:val="lt-LT"/>
        </w:rPr>
        <w:t>TILTŲ APŽIŪRŲ REIKALAVIMAI</w:t>
      </w:r>
    </w:p>
    <w:p w14:paraId="7E9291AF" w14:textId="77777777" w:rsidR="003A24B7" w:rsidRDefault="003A24B7">
      <w:pPr>
        <w:ind w:left="720"/>
        <w:jc w:val="both"/>
        <w:rPr>
          <w:b/>
          <w:bCs/>
          <w:iCs/>
          <w:color w:val="000000"/>
          <w:lang w:val="lt-LT" w:eastAsia="lt-LT"/>
        </w:rPr>
      </w:pPr>
    </w:p>
    <w:p w14:paraId="7E9291B0" w14:textId="77777777" w:rsidR="003A24B7" w:rsidRDefault="003A24B7">
      <w:pPr>
        <w:ind w:left="720"/>
        <w:jc w:val="both"/>
        <w:rPr>
          <w:lang w:val="lt-LT"/>
        </w:rPr>
      </w:pPr>
    </w:p>
    <w:p w14:paraId="7E9291B1" w14:textId="77777777" w:rsidR="003A24B7" w:rsidRDefault="00000000">
      <w:pPr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lang w:val="lt-LT"/>
        </w:rPr>
      </w:pPr>
      <w:r>
        <w:rPr>
          <w:b/>
          <w:lang w:val="lt-LT"/>
        </w:rPr>
        <w:t>Tiekėjas</w:t>
      </w:r>
      <w:r>
        <w:rPr>
          <w:lang w:val="lt-LT"/>
        </w:rPr>
        <w:t xml:space="preserve"> įsipareigoja atlikti ir perduoti </w:t>
      </w:r>
      <w:r>
        <w:rPr>
          <w:b/>
          <w:lang w:val="lt-LT"/>
        </w:rPr>
        <w:t>UŽSAKOVUI</w:t>
      </w:r>
      <w:r>
        <w:rPr>
          <w:lang w:val="lt-LT"/>
        </w:rPr>
        <w:t>:  iki 15 vnt. automobilių kelių tiltų  vizualinių tyrimų ir kaip rezultatą pateikti kiekvieno tilto tiriamąją studiją su techninės būklės vertinimo išvada.</w:t>
      </w:r>
    </w:p>
    <w:p w14:paraId="7E9291B2" w14:textId="77777777" w:rsidR="003A24B7" w:rsidRDefault="00000000">
      <w:pPr>
        <w:spacing w:before="120" w:after="120"/>
        <w:ind w:right="-142"/>
        <w:rPr>
          <w:lang w:val="lt-LT"/>
        </w:rPr>
      </w:pPr>
      <w:r>
        <w:rPr>
          <w:lang w:val="lt-LT"/>
        </w:rPr>
        <w:t xml:space="preserve"> </w:t>
      </w:r>
    </w:p>
    <w:p w14:paraId="7E9291B3" w14:textId="77777777" w:rsidR="003A24B7" w:rsidRDefault="00000000">
      <w:pPr>
        <w:numPr>
          <w:ilvl w:val="0"/>
          <w:numId w:val="3"/>
        </w:numPr>
        <w:spacing w:before="120" w:after="120"/>
        <w:ind w:right="-142"/>
        <w:rPr>
          <w:lang w:val="lt-LT"/>
        </w:rPr>
      </w:pPr>
      <w:r>
        <w:rPr>
          <w:lang w:val="lt-LT"/>
        </w:rPr>
        <w:t>Teikiant paslaugas įvertinti:</w:t>
      </w:r>
    </w:p>
    <w:p w14:paraId="7E9291B4" w14:textId="77777777" w:rsidR="003A24B7" w:rsidRDefault="00000000">
      <w:pPr>
        <w:numPr>
          <w:ilvl w:val="0"/>
          <w:numId w:val="2"/>
        </w:numPr>
        <w:spacing w:before="120" w:after="120"/>
        <w:ind w:right="-142"/>
        <w:rPr>
          <w:lang w:val="lt-LT"/>
        </w:rPr>
      </w:pPr>
      <w:r>
        <w:rPr>
          <w:lang w:val="lt-LT"/>
        </w:rPr>
        <w:t>statinių techninius pasus;</w:t>
      </w:r>
    </w:p>
    <w:p w14:paraId="7E9291B5" w14:textId="77777777" w:rsidR="003A24B7" w:rsidRDefault="00000000">
      <w:pPr>
        <w:numPr>
          <w:ilvl w:val="0"/>
          <w:numId w:val="2"/>
        </w:numPr>
        <w:spacing w:before="120" w:after="120"/>
        <w:ind w:right="-142"/>
        <w:rPr>
          <w:lang w:val="lt-LT"/>
        </w:rPr>
      </w:pPr>
      <w:r>
        <w:rPr>
          <w:lang w:val="lt-LT"/>
        </w:rPr>
        <w:t>statinių techninės priežiūros žurnalus;</w:t>
      </w:r>
    </w:p>
    <w:p w14:paraId="7E9291B6" w14:textId="77777777" w:rsidR="003A24B7" w:rsidRDefault="00000000">
      <w:pPr>
        <w:numPr>
          <w:ilvl w:val="0"/>
          <w:numId w:val="2"/>
        </w:numPr>
        <w:spacing w:before="120" w:after="120"/>
        <w:ind w:right="-142"/>
        <w:rPr>
          <w:lang w:val="lt-LT"/>
        </w:rPr>
      </w:pPr>
      <w:r>
        <w:rPr>
          <w:lang w:val="lt-LT"/>
        </w:rPr>
        <w:t>praėjusių ir einamųjų kalendorinių metų statinių apžiūrų aktus (nuolatinių, metinių, esminių, specialiųjų apžiūrų aktus);</w:t>
      </w:r>
    </w:p>
    <w:p w14:paraId="7E9291B7" w14:textId="77777777" w:rsidR="003A24B7" w:rsidRDefault="00000000">
      <w:pPr>
        <w:numPr>
          <w:ilvl w:val="0"/>
          <w:numId w:val="2"/>
        </w:numPr>
        <w:spacing w:before="120" w:after="120"/>
        <w:ind w:right="-142"/>
        <w:rPr>
          <w:lang w:val="lt-LT"/>
        </w:rPr>
      </w:pPr>
      <w:r>
        <w:rPr>
          <w:lang w:val="lt-LT"/>
        </w:rPr>
        <w:t>statinių tyrimų ir auditų išvadas.</w:t>
      </w:r>
    </w:p>
    <w:p w14:paraId="7E9291B8" w14:textId="77777777" w:rsidR="003A24B7" w:rsidRDefault="003A24B7">
      <w:pPr>
        <w:spacing w:before="120" w:after="120"/>
        <w:ind w:left="720" w:right="-142"/>
        <w:rPr>
          <w:lang w:val="lt-LT"/>
        </w:rPr>
      </w:pPr>
    </w:p>
    <w:p w14:paraId="7E9291B9" w14:textId="77777777" w:rsidR="003A24B7" w:rsidRPr="0061791E" w:rsidRDefault="00000000">
      <w:pPr>
        <w:numPr>
          <w:ilvl w:val="0"/>
          <w:numId w:val="3"/>
        </w:numPr>
        <w:spacing w:before="120" w:after="120"/>
        <w:ind w:right="-142"/>
      </w:pPr>
      <w:r>
        <w:rPr>
          <w:lang w:val="lt-LT"/>
        </w:rPr>
        <w:t>Vykdant tiltų apžiūras reikia apžiūrėti visus Tiltų techninės priežiūros taisyklių TTPT 10, patvirtintų Lietuvos automobilių kelių direkcijos prie Susisiekimo ministerijos direktoriaus 2010 m. gruodžio 7 d. įsakymu Nr. V-402 „Dėl Tiltų techninės priežiūros taisyklių TTPT 10 patvirtinimo“, 2 lentelėje išvardintus tiltų elementus.</w:t>
      </w:r>
    </w:p>
    <w:p w14:paraId="353B4D66" w14:textId="5553BF01" w:rsidR="0061791E" w:rsidRDefault="0061791E">
      <w:pPr>
        <w:numPr>
          <w:ilvl w:val="0"/>
          <w:numId w:val="3"/>
        </w:numPr>
        <w:spacing w:before="120" w:after="120"/>
        <w:ind w:right="-142"/>
      </w:pPr>
      <w:r>
        <w:rPr>
          <w:lang w:val="lt-LT"/>
        </w:rPr>
        <w:t xml:space="preserve">Patikrinimo aktas pateikiamas </w:t>
      </w:r>
      <w:r w:rsidR="00870BAF">
        <w:rPr>
          <w:lang w:val="lt-LT"/>
        </w:rPr>
        <w:t>po 15 kalendorinių dienų nuo patikrinimo.</w:t>
      </w:r>
    </w:p>
    <w:p w14:paraId="7E9291BA" w14:textId="77777777" w:rsidR="003A24B7" w:rsidRDefault="003A24B7">
      <w:pPr>
        <w:spacing w:before="120" w:after="120"/>
        <w:ind w:right="-142"/>
        <w:jc w:val="center"/>
        <w:rPr>
          <w:lang w:val="lt-LT"/>
        </w:rPr>
      </w:pPr>
    </w:p>
    <w:p w14:paraId="7E9291BB" w14:textId="70D57232" w:rsidR="003A24B7" w:rsidRDefault="00000000">
      <w:pPr>
        <w:rPr>
          <w:lang w:val="pt-BR"/>
        </w:rPr>
      </w:pPr>
      <w:r>
        <w:rPr>
          <w:lang w:val="pt-BR"/>
        </w:rPr>
        <w:t>Sutartis sudaroma visai pirkimo vertei.</w:t>
      </w:r>
    </w:p>
    <w:p w14:paraId="7E9291BC" w14:textId="77777777" w:rsidR="003A24B7" w:rsidRDefault="00000000">
      <w:r>
        <w:rPr>
          <w:lang w:val="pt-BR"/>
        </w:rPr>
        <w:t>Paslaugos perkamos 1 vnt. tilto įkainiui.</w:t>
      </w:r>
    </w:p>
    <w:sectPr w:rsidR="003A24B7">
      <w:pgSz w:w="11906" w:h="16838"/>
      <w:pgMar w:top="1134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E1FA4"/>
    <w:multiLevelType w:val="multilevel"/>
    <w:tmpl w:val="0212A4E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  <w:i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57EA0450"/>
    <w:multiLevelType w:val="multilevel"/>
    <w:tmpl w:val="592EAE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82B5A6C"/>
    <w:multiLevelType w:val="multilevel"/>
    <w:tmpl w:val="3954B8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81829884">
    <w:abstractNumId w:val="1"/>
  </w:num>
  <w:num w:numId="2" w16cid:durableId="817189500">
    <w:abstractNumId w:val="2"/>
  </w:num>
  <w:num w:numId="3" w16cid:durableId="131845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4B7"/>
    <w:rsid w:val="00061A98"/>
    <w:rsid w:val="003A24B7"/>
    <w:rsid w:val="0061791E"/>
    <w:rsid w:val="007F36BF"/>
    <w:rsid w:val="008676DB"/>
    <w:rsid w:val="0087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91AD"/>
  <w15:docId w15:val="{F3D25BFD-924B-4D59-A794-A98CAFF8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Antrat1">
    <w:name w:val="heading 1"/>
    <w:basedOn w:val="prastasis"/>
    <w:next w:val="prastasis"/>
    <w:uiPriority w:val="9"/>
    <w:qFormat/>
    <w:pPr>
      <w:keepNext/>
      <w:tabs>
        <w:tab w:val="left" w:pos="709"/>
      </w:tabs>
      <w:spacing w:before="240" w:after="60"/>
      <w:outlineLvl w:val="0"/>
    </w:pPr>
    <w:rPr>
      <w:b/>
      <w:kern w:val="2"/>
      <w:sz w:val="28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sz w:val="24"/>
      <w:szCs w:val="24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b w:val="0"/>
      <w:i w:val="0"/>
      <w:sz w:val="24"/>
      <w:szCs w:val="22"/>
    </w:rPr>
  </w:style>
  <w:style w:type="character" w:customStyle="1" w:styleId="WW8Num3z1">
    <w:name w:val="WW8Num3z1"/>
    <w:qFormat/>
  </w:style>
  <w:style w:type="character" w:customStyle="1" w:styleId="WW8Num4z0">
    <w:name w:val="WW8Num4z0"/>
    <w:qFormat/>
    <w:rPr>
      <w:sz w:val="22"/>
      <w:szCs w:val="22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PagrindinistekstasDiagrama">
    <w:name w:val="Pagrindinis tekstas Diagrama"/>
    <w:qFormat/>
    <w:rPr>
      <w:sz w:val="24"/>
      <w:szCs w:val="24"/>
    </w:rPr>
  </w:style>
  <w:style w:type="character" w:customStyle="1" w:styleId="StrongEmphasis">
    <w:name w:val="Strong Emphasis"/>
    <w:qFormat/>
    <w:rPr>
      <w:b/>
      <w:bCs/>
    </w:rPr>
  </w:style>
  <w:style w:type="character" w:styleId="Hipersaitas">
    <w:name w:val="Hyperlink"/>
    <w:rPr>
      <w:color w:val="467886"/>
      <w:u w:val="single"/>
    </w:rPr>
  </w:style>
  <w:style w:type="character" w:styleId="Neapdorotaspaminjimas">
    <w:name w:val="Unresolved Mention"/>
    <w:qFormat/>
    <w:rPr>
      <w:color w:val="605E5C"/>
      <w:shd w:val="clear" w:color="auto" w:fill="E1DFDD"/>
    </w:rPr>
  </w:style>
  <w:style w:type="character" w:customStyle="1" w:styleId="AntratsDiagrama">
    <w:name w:val="Antraštės Diagrama"/>
    <w:qFormat/>
    <w:rPr>
      <w:sz w:val="24"/>
      <w:szCs w:val="24"/>
      <w:lang w:val="en-US"/>
    </w:rPr>
  </w:style>
  <w:style w:type="character" w:customStyle="1" w:styleId="PoratDiagrama">
    <w:name w:val="Poraštė Diagrama"/>
    <w:qFormat/>
    <w:rPr>
      <w:sz w:val="24"/>
      <w:szCs w:val="24"/>
      <w:lang w:val="en-US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20"/>
    </w:pPr>
    <w:rPr>
      <w:lang w:val="lt-LT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Pagrindinistekstas2">
    <w:name w:val="Body Text 2"/>
    <w:basedOn w:val="prastasis"/>
    <w:qFormat/>
    <w:pPr>
      <w:tabs>
        <w:tab w:val="left" w:pos="709"/>
      </w:tabs>
    </w:pPr>
    <w:rPr>
      <w:sz w:val="22"/>
      <w:szCs w:val="20"/>
      <w:lang w:val="lt-LT"/>
    </w:r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986"/>
        <w:tab w:val="right" w:pos="9972"/>
      </w:tabs>
    </w:p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632</Words>
  <Characters>361</Characters>
  <Application>Microsoft Office Word</Application>
  <DocSecurity>0</DocSecurity>
  <Lines>3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AUTORINĖ KŪRINIO UŽSAKYMO SUTARTIS Nr</dc:title>
  <dc:creator>vioker</dc:creator>
  <cp:lastModifiedBy>Augustinas Gudelis</cp:lastModifiedBy>
  <cp:revision>7</cp:revision>
  <cp:lastPrinted>2010-07-14T10:31:00Z</cp:lastPrinted>
  <dcterms:created xsi:type="dcterms:W3CDTF">2024-07-23T08:46:00Z</dcterms:created>
  <dcterms:modified xsi:type="dcterms:W3CDTF">2025-03-12T07:20:00Z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Mokslo direkcija</vt:lpwstr>
  </property>
  <property fmtid="{D5CDD505-2E9C-101B-9397-08002B2CF9AE}" pid="3" name="_dlc_DocId">
    <vt:lpwstr>VGTU-22-110</vt:lpwstr>
  </property>
  <property fmtid="{D5CDD505-2E9C-101B-9397-08002B2CF9AE}" pid="4" name="_dlc_DocIdItemGuid">
    <vt:lpwstr>66e3bd85-78f3-4566-95f8-b42bd7cc4cec</vt:lpwstr>
  </property>
  <property fmtid="{D5CDD505-2E9C-101B-9397-08002B2CF9AE}" pid="5" name="_dlc_DocIdUrl">
    <vt:lpwstr>http://intranetas.vgtu.lt/_layouts/15/DocIdRedir.aspx?ID=VGTU-22-110, VGTU-22-110</vt:lpwstr>
  </property>
</Properties>
</file>